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B3CA3" w14:textId="77777777" w:rsidR="00432E7C" w:rsidRDefault="00D6671E" w:rsidP="00D6671E">
      <w:pPr>
        <w:jc w:val="right"/>
        <w:rPr>
          <w:rFonts w:ascii="Times New Roman" w:hAnsi="Times New Roman" w:cs="Times New Roman"/>
          <w:sz w:val="24"/>
          <w:szCs w:val="24"/>
        </w:rPr>
      </w:pPr>
      <w:r w:rsidRPr="00D6671E">
        <w:rPr>
          <w:rFonts w:ascii="Times New Roman" w:hAnsi="Times New Roman" w:cs="Times New Roman"/>
          <w:sz w:val="24"/>
          <w:szCs w:val="24"/>
        </w:rPr>
        <w:t>PROJEKTS</w:t>
      </w:r>
    </w:p>
    <w:p w14:paraId="7236E38A" w14:textId="7B4E1727" w:rsidR="00457C2D" w:rsidRPr="00351FB1" w:rsidRDefault="00D6671E" w:rsidP="00D6671E">
      <w:pPr>
        <w:rPr>
          <w:rFonts w:ascii="Times New Roman" w:hAnsi="Times New Roman" w:cs="Times New Roman"/>
        </w:rPr>
      </w:pPr>
      <w:r w:rsidRPr="00351FB1">
        <w:rPr>
          <w:rFonts w:ascii="Times New Roman" w:hAnsi="Times New Roman" w:cs="Times New Roman"/>
        </w:rPr>
        <w:t xml:space="preserve">2023. gada ____. </w:t>
      </w:r>
      <w:r w:rsidR="00457C2D">
        <w:rPr>
          <w:rFonts w:ascii="Times New Roman" w:hAnsi="Times New Roman" w:cs="Times New Roman"/>
        </w:rPr>
        <w:t>m</w:t>
      </w:r>
      <w:r w:rsidR="00A94563">
        <w:rPr>
          <w:rFonts w:ascii="Times New Roman" w:hAnsi="Times New Roman" w:cs="Times New Roman"/>
        </w:rPr>
        <w:t>aijā</w:t>
      </w:r>
    </w:p>
    <w:p w14:paraId="19F3176F" w14:textId="62A93746" w:rsidR="00D6671E" w:rsidRPr="005E7E91" w:rsidRDefault="00D6671E" w:rsidP="00C5455E">
      <w:pPr>
        <w:jc w:val="center"/>
        <w:rPr>
          <w:rFonts w:ascii="Times New Roman" w:hAnsi="Times New Roman" w:cs="Times New Roman"/>
          <w:b/>
        </w:rPr>
      </w:pPr>
      <w:r w:rsidRPr="00351FB1">
        <w:rPr>
          <w:rFonts w:ascii="Times New Roman" w:hAnsi="Times New Roman" w:cs="Times New Roman"/>
          <w:b/>
        </w:rPr>
        <w:t xml:space="preserve">Par Daugavpils </w:t>
      </w:r>
      <w:proofErr w:type="spellStart"/>
      <w:r w:rsidRPr="00351FB1">
        <w:rPr>
          <w:rFonts w:ascii="Times New Roman" w:hAnsi="Times New Roman" w:cs="Times New Roman"/>
          <w:b/>
        </w:rPr>
        <w:t>valstspilsētas</w:t>
      </w:r>
      <w:proofErr w:type="spellEnd"/>
      <w:r w:rsidRPr="00351FB1">
        <w:rPr>
          <w:rFonts w:ascii="Times New Roman" w:hAnsi="Times New Roman" w:cs="Times New Roman"/>
          <w:b/>
        </w:rPr>
        <w:t xml:space="preserve"> pašvaldības iestāde</w:t>
      </w:r>
      <w:r w:rsidR="00083D23">
        <w:rPr>
          <w:rFonts w:ascii="Times New Roman" w:hAnsi="Times New Roman" w:cs="Times New Roman"/>
          <w:b/>
        </w:rPr>
        <w:t>s</w:t>
      </w:r>
      <w:r w:rsidRPr="00351FB1">
        <w:rPr>
          <w:rFonts w:ascii="Times New Roman" w:hAnsi="Times New Roman" w:cs="Times New Roman"/>
          <w:b/>
        </w:rPr>
        <w:t xml:space="preserve"> “</w:t>
      </w:r>
      <w:r w:rsidRPr="005E7E91">
        <w:rPr>
          <w:rFonts w:ascii="Times New Roman" w:hAnsi="Times New Roman" w:cs="Times New Roman"/>
          <w:b/>
        </w:rPr>
        <w:t xml:space="preserve">Latgales </w:t>
      </w:r>
      <w:r w:rsidR="005E7E91" w:rsidRPr="005E7E91">
        <w:rPr>
          <w:rFonts w:ascii="Times New Roman" w:hAnsi="Times New Roman" w:cs="Times New Roman"/>
          <w:b/>
        </w:rPr>
        <w:t>C</w:t>
      </w:r>
      <w:r w:rsidRPr="005E7E91">
        <w:rPr>
          <w:rFonts w:ascii="Times New Roman" w:hAnsi="Times New Roman" w:cs="Times New Roman"/>
          <w:b/>
        </w:rPr>
        <w:t>entrālā bibliotēka” maksas pakalpojumu cenrādi</w:t>
      </w:r>
    </w:p>
    <w:p w14:paraId="1DD6BE84" w14:textId="77777777" w:rsidR="00351FB1" w:rsidRPr="005E7E91" w:rsidRDefault="00D6671E" w:rsidP="00D6671E">
      <w:pPr>
        <w:jc w:val="both"/>
        <w:rPr>
          <w:rFonts w:ascii="Times New Roman" w:hAnsi="Times New Roman" w:cs="Times New Roman"/>
        </w:rPr>
      </w:pPr>
      <w:r w:rsidRPr="005E7E91">
        <w:rPr>
          <w:rFonts w:ascii="Times New Roman" w:hAnsi="Times New Roman" w:cs="Times New Roman"/>
        </w:rPr>
        <w:t xml:space="preserve">          Pamatojoties uz </w:t>
      </w:r>
      <w:r w:rsidR="00B50D15" w:rsidRPr="005E7E91">
        <w:rPr>
          <w:rFonts w:ascii="Times New Roman" w:hAnsi="Times New Roman" w:cs="Times New Roman"/>
        </w:rPr>
        <w:t>P</w:t>
      </w:r>
      <w:r w:rsidRPr="005E7E91">
        <w:rPr>
          <w:rFonts w:ascii="Times New Roman" w:hAnsi="Times New Roman" w:cs="Times New Roman"/>
        </w:rPr>
        <w:t>ašvaldīb</w:t>
      </w:r>
      <w:r w:rsidR="00B50D15" w:rsidRPr="005E7E91">
        <w:rPr>
          <w:rFonts w:ascii="Times New Roman" w:hAnsi="Times New Roman" w:cs="Times New Roman"/>
        </w:rPr>
        <w:t>u likuma</w:t>
      </w:r>
      <w:r w:rsidRPr="005E7E91">
        <w:rPr>
          <w:rFonts w:ascii="Times New Roman" w:hAnsi="Times New Roman" w:cs="Times New Roman"/>
        </w:rPr>
        <w:t xml:space="preserve"> 1</w:t>
      </w:r>
      <w:r w:rsidR="00B50D15" w:rsidRPr="005E7E91">
        <w:rPr>
          <w:rFonts w:ascii="Times New Roman" w:hAnsi="Times New Roman" w:cs="Times New Roman"/>
        </w:rPr>
        <w:t>0</w:t>
      </w:r>
      <w:r w:rsidRPr="005E7E91">
        <w:rPr>
          <w:rFonts w:ascii="Times New Roman" w:hAnsi="Times New Roman" w:cs="Times New Roman"/>
        </w:rPr>
        <w:t xml:space="preserve">.panta </w:t>
      </w:r>
      <w:r w:rsidR="001B13CD" w:rsidRPr="005E7E91">
        <w:rPr>
          <w:rFonts w:ascii="Times New Roman" w:hAnsi="Times New Roman" w:cs="Times New Roman"/>
        </w:rPr>
        <w:t>pirmās</w:t>
      </w:r>
      <w:r w:rsidRPr="005E7E91">
        <w:rPr>
          <w:rFonts w:ascii="Times New Roman" w:hAnsi="Times New Roman" w:cs="Times New Roman"/>
        </w:rPr>
        <w:t xml:space="preserve"> daļas </w:t>
      </w:r>
      <w:r w:rsidR="000A4072" w:rsidRPr="005E7E91">
        <w:rPr>
          <w:rFonts w:ascii="Times New Roman" w:hAnsi="Times New Roman" w:cs="Times New Roman"/>
        </w:rPr>
        <w:t xml:space="preserve">pirmo teikumu un </w:t>
      </w:r>
      <w:r w:rsidR="00B50D15" w:rsidRPr="005E7E91">
        <w:rPr>
          <w:rFonts w:ascii="Times New Roman" w:hAnsi="Times New Roman" w:cs="Times New Roman"/>
        </w:rPr>
        <w:t>2</w:t>
      </w:r>
      <w:r w:rsidR="001B13CD" w:rsidRPr="005E7E91">
        <w:rPr>
          <w:rFonts w:ascii="Times New Roman" w:hAnsi="Times New Roman" w:cs="Times New Roman"/>
        </w:rPr>
        <w:t>1</w:t>
      </w:r>
      <w:r w:rsidRPr="005E7E91">
        <w:rPr>
          <w:rFonts w:ascii="Times New Roman" w:hAnsi="Times New Roman" w:cs="Times New Roman"/>
        </w:rPr>
        <w:t>.punkt</w:t>
      </w:r>
      <w:r w:rsidR="001B13CD" w:rsidRPr="005E7E91">
        <w:rPr>
          <w:rFonts w:ascii="Times New Roman" w:hAnsi="Times New Roman" w:cs="Times New Roman"/>
        </w:rPr>
        <w:t>u</w:t>
      </w:r>
      <w:r w:rsidRPr="005E7E91">
        <w:rPr>
          <w:rFonts w:ascii="Times New Roman" w:hAnsi="Times New Roman" w:cs="Times New Roman"/>
        </w:rPr>
        <w:t xml:space="preserve">, Ministru kabineta 2018.gada 20.februāra noteikumu Nr. 97 “Publiskas personas mantas iznomāšanas noteikumi” 4.1.apakšpunktu un 5.punktu, </w:t>
      </w:r>
      <w:r w:rsidR="00D036AB" w:rsidRPr="005E7E91">
        <w:rPr>
          <w:rFonts w:ascii="Times New Roman" w:hAnsi="Times New Roman" w:cs="Times New Roman"/>
        </w:rPr>
        <w:t xml:space="preserve">Daugavpils pilsētas domes 2019.gada 28.maija noteikumiem “Noteikumi par Daugavpils pilsētas pašvaldības budžeta iestāžu sniegto maksas pakalpojumu izcenojumu noteikšanas un apstiprināšanas kārtību, maksas pakalpojumu ieņēmumu un izdevumu uzskaiti”, Daugavpils </w:t>
      </w:r>
      <w:proofErr w:type="spellStart"/>
      <w:r w:rsidR="00D036AB" w:rsidRPr="005E7E91">
        <w:rPr>
          <w:rFonts w:ascii="Times New Roman" w:hAnsi="Times New Roman" w:cs="Times New Roman"/>
        </w:rPr>
        <w:t>valstspilsētas</w:t>
      </w:r>
      <w:proofErr w:type="spellEnd"/>
      <w:r w:rsidR="00D036AB" w:rsidRPr="005E7E91">
        <w:rPr>
          <w:rFonts w:ascii="Times New Roman" w:hAnsi="Times New Roman" w:cs="Times New Roman"/>
        </w:rPr>
        <w:t xml:space="preserve"> pašvaldības domes Izglītības un kultūras jautājumu komitejas sēdes 2023.gada __. _________ atzinumu un Daugavpils </w:t>
      </w:r>
      <w:proofErr w:type="spellStart"/>
      <w:r w:rsidR="00D036AB" w:rsidRPr="005E7E91">
        <w:rPr>
          <w:rFonts w:ascii="Times New Roman" w:hAnsi="Times New Roman" w:cs="Times New Roman"/>
        </w:rPr>
        <w:t>valstspilsētas</w:t>
      </w:r>
      <w:proofErr w:type="spellEnd"/>
      <w:r w:rsidR="00D036AB" w:rsidRPr="005E7E91">
        <w:rPr>
          <w:rFonts w:ascii="Times New Roman" w:hAnsi="Times New Roman" w:cs="Times New Roman"/>
        </w:rPr>
        <w:t xml:space="preserve"> pašvaldības domes Finanšu komitejas sēdes 2023.gada ___. ___________ atzinumu, </w:t>
      </w:r>
      <w:r w:rsidR="00D036AB" w:rsidRPr="005E7E91">
        <w:rPr>
          <w:rFonts w:ascii="Times New Roman" w:hAnsi="Times New Roman" w:cs="Times New Roman"/>
          <w:b/>
        </w:rPr>
        <w:t xml:space="preserve">Daugavpils </w:t>
      </w:r>
      <w:proofErr w:type="spellStart"/>
      <w:r w:rsidR="00D036AB" w:rsidRPr="005E7E91">
        <w:rPr>
          <w:rFonts w:ascii="Times New Roman" w:hAnsi="Times New Roman" w:cs="Times New Roman"/>
          <w:b/>
        </w:rPr>
        <w:t>valstspilsētas</w:t>
      </w:r>
      <w:proofErr w:type="spellEnd"/>
      <w:r w:rsidR="00D036AB" w:rsidRPr="005E7E91">
        <w:rPr>
          <w:rFonts w:ascii="Times New Roman" w:hAnsi="Times New Roman" w:cs="Times New Roman"/>
          <w:b/>
        </w:rPr>
        <w:t xml:space="preserve"> pašvaldības dome nolemj:</w:t>
      </w:r>
      <w:r w:rsidR="00D036AB" w:rsidRPr="005E7E91">
        <w:rPr>
          <w:rFonts w:ascii="Times New Roman" w:hAnsi="Times New Roman" w:cs="Times New Roman"/>
        </w:rPr>
        <w:t xml:space="preserve">  </w:t>
      </w:r>
    </w:p>
    <w:p w14:paraId="5257827A" w14:textId="5B17A304" w:rsidR="00351FB1" w:rsidRPr="00351FB1" w:rsidRDefault="00351FB1" w:rsidP="00351FB1">
      <w:pPr>
        <w:spacing w:after="0"/>
        <w:jc w:val="both"/>
        <w:rPr>
          <w:rFonts w:ascii="Times New Roman" w:hAnsi="Times New Roman" w:cs="Times New Roman"/>
        </w:rPr>
      </w:pPr>
      <w:r w:rsidRPr="005E7E91">
        <w:rPr>
          <w:rFonts w:ascii="Times New Roman" w:hAnsi="Times New Roman" w:cs="Times New Roman"/>
          <w:sz w:val="24"/>
          <w:szCs w:val="24"/>
        </w:rPr>
        <w:t xml:space="preserve">         1. Apstiprināt </w:t>
      </w:r>
      <w:r w:rsidRPr="005E7E91">
        <w:rPr>
          <w:rFonts w:ascii="Times New Roman" w:hAnsi="Times New Roman" w:cs="Times New Roman"/>
        </w:rPr>
        <w:t xml:space="preserve">Daugavpils </w:t>
      </w:r>
      <w:proofErr w:type="spellStart"/>
      <w:r w:rsidRPr="005E7E91">
        <w:rPr>
          <w:rFonts w:ascii="Times New Roman" w:hAnsi="Times New Roman" w:cs="Times New Roman"/>
        </w:rPr>
        <w:t>valstspilsētas</w:t>
      </w:r>
      <w:proofErr w:type="spellEnd"/>
      <w:r w:rsidRPr="005E7E91">
        <w:rPr>
          <w:rFonts w:ascii="Times New Roman" w:hAnsi="Times New Roman" w:cs="Times New Roman"/>
        </w:rPr>
        <w:t xml:space="preserve"> pašvaldības iestāde</w:t>
      </w:r>
      <w:r w:rsidR="00083D23" w:rsidRPr="005E7E91">
        <w:rPr>
          <w:rFonts w:ascii="Times New Roman" w:hAnsi="Times New Roman" w:cs="Times New Roman"/>
        </w:rPr>
        <w:t>s</w:t>
      </w:r>
      <w:r w:rsidRPr="005E7E91">
        <w:rPr>
          <w:rFonts w:ascii="Times New Roman" w:hAnsi="Times New Roman" w:cs="Times New Roman"/>
        </w:rPr>
        <w:t xml:space="preserve"> “Latgales </w:t>
      </w:r>
      <w:r w:rsidR="005E7E91" w:rsidRPr="005E7E91">
        <w:rPr>
          <w:rFonts w:ascii="Times New Roman" w:hAnsi="Times New Roman" w:cs="Times New Roman"/>
        </w:rPr>
        <w:t>C</w:t>
      </w:r>
      <w:r w:rsidRPr="005E7E91">
        <w:rPr>
          <w:rFonts w:ascii="Times New Roman" w:hAnsi="Times New Roman" w:cs="Times New Roman"/>
        </w:rPr>
        <w:t xml:space="preserve">entrālā bibliotēka” </w:t>
      </w:r>
      <w:r w:rsidR="001B13CD" w:rsidRPr="005E7E91">
        <w:rPr>
          <w:rFonts w:ascii="Times New Roman" w:hAnsi="Times New Roman" w:cs="Times New Roman"/>
        </w:rPr>
        <w:t xml:space="preserve">(turpmāk – Latgales Centrālā bibliotēka) </w:t>
      </w:r>
      <w:r w:rsidRPr="005E7E91">
        <w:rPr>
          <w:rFonts w:ascii="Times New Roman" w:hAnsi="Times New Roman" w:cs="Times New Roman"/>
        </w:rPr>
        <w:t xml:space="preserve">bilancē esošās nekustamās mantas iznomāšanas </w:t>
      </w:r>
      <w:r>
        <w:rPr>
          <w:rFonts w:ascii="Times New Roman" w:hAnsi="Times New Roman" w:cs="Times New Roman"/>
        </w:rPr>
        <w:t>maksu sociālās aizsardzības, kultūras, izglītības, zinātnes, sporta un veselības aprūpes funkciju nodrošināšanai, šādā apmērā: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2103"/>
        <w:gridCol w:w="1385"/>
        <w:gridCol w:w="1663"/>
        <w:gridCol w:w="1510"/>
        <w:gridCol w:w="1511"/>
      </w:tblGrid>
      <w:tr w:rsidR="00351FB1" w:rsidRPr="00C5455E" w14:paraId="58C46032" w14:textId="77777777" w:rsidTr="00077B40">
        <w:tc>
          <w:tcPr>
            <w:tcW w:w="959" w:type="dxa"/>
          </w:tcPr>
          <w:p w14:paraId="023568D4" w14:textId="77777777" w:rsidR="00351FB1" w:rsidRPr="00C5455E" w:rsidRDefault="00351FB1" w:rsidP="00351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5E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  <w:p w14:paraId="56032CB6" w14:textId="77777777" w:rsidR="00351FB1" w:rsidRPr="00C5455E" w:rsidRDefault="00351FB1" w:rsidP="00351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5E">
              <w:rPr>
                <w:rFonts w:ascii="Times New Roman" w:hAnsi="Times New Roman" w:cs="Times New Roman"/>
                <w:sz w:val="20"/>
                <w:szCs w:val="20"/>
              </w:rPr>
              <w:t>p.k.</w:t>
            </w:r>
          </w:p>
        </w:tc>
        <w:tc>
          <w:tcPr>
            <w:tcW w:w="2151" w:type="dxa"/>
          </w:tcPr>
          <w:p w14:paraId="52D71597" w14:textId="77777777" w:rsidR="00351FB1" w:rsidRPr="00C5455E" w:rsidRDefault="00351FB1" w:rsidP="00C54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5E">
              <w:rPr>
                <w:rFonts w:ascii="Times New Roman" w:hAnsi="Times New Roman" w:cs="Times New Roman"/>
                <w:sz w:val="20"/>
                <w:szCs w:val="20"/>
              </w:rPr>
              <w:t>Pakalpojuma veids</w:t>
            </w:r>
          </w:p>
        </w:tc>
        <w:tc>
          <w:tcPr>
            <w:tcW w:w="1393" w:type="dxa"/>
          </w:tcPr>
          <w:p w14:paraId="206419AC" w14:textId="77777777" w:rsidR="00351FB1" w:rsidRPr="00C5455E" w:rsidRDefault="00351FB1" w:rsidP="00351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5E">
              <w:rPr>
                <w:rFonts w:ascii="Times New Roman" w:hAnsi="Times New Roman" w:cs="Times New Roman"/>
                <w:sz w:val="20"/>
                <w:szCs w:val="20"/>
              </w:rPr>
              <w:t>Mērvienība</w:t>
            </w:r>
          </w:p>
        </w:tc>
        <w:tc>
          <w:tcPr>
            <w:tcW w:w="1717" w:type="dxa"/>
          </w:tcPr>
          <w:p w14:paraId="3B39B0D4" w14:textId="77777777" w:rsidR="00351FB1" w:rsidRPr="00C5455E" w:rsidRDefault="00351FB1" w:rsidP="00351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5E">
              <w:rPr>
                <w:rFonts w:ascii="Times New Roman" w:hAnsi="Times New Roman" w:cs="Times New Roman"/>
                <w:sz w:val="20"/>
                <w:szCs w:val="20"/>
              </w:rPr>
              <w:t>Cena bez PVN</w:t>
            </w:r>
          </w:p>
          <w:p w14:paraId="2F418A96" w14:textId="77777777" w:rsidR="00351FB1" w:rsidRPr="00C5455E" w:rsidRDefault="00351FB1" w:rsidP="00351FB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5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C5455E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 w:rsidRPr="00C5455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555" w:type="dxa"/>
          </w:tcPr>
          <w:p w14:paraId="006E609B" w14:textId="77777777" w:rsidR="00351FB1" w:rsidRDefault="00351FB1" w:rsidP="00351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5E">
              <w:rPr>
                <w:rFonts w:ascii="Times New Roman" w:hAnsi="Times New Roman" w:cs="Times New Roman"/>
                <w:sz w:val="20"/>
                <w:szCs w:val="20"/>
              </w:rPr>
              <w:t>PVN</w:t>
            </w:r>
          </w:p>
          <w:p w14:paraId="257CD20F" w14:textId="77777777" w:rsidR="00083D23" w:rsidRPr="00C5455E" w:rsidRDefault="00083D23" w:rsidP="00351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C5455E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 w:rsidRPr="00C5455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556" w:type="dxa"/>
          </w:tcPr>
          <w:p w14:paraId="40934252" w14:textId="77777777" w:rsidR="00351FB1" w:rsidRPr="00C5455E" w:rsidRDefault="00351FB1" w:rsidP="00351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5E">
              <w:rPr>
                <w:rFonts w:ascii="Times New Roman" w:hAnsi="Times New Roman" w:cs="Times New Roman"/>
                <w:sz w:val="20"/>
                <w:szCs w:val="20"/>
              </w:rPr>
              <w:t>Cena ar PVN</w:t>
            </w:r>
          </w:p>
          <w:p w14:paraId="6C6423F5" w14:textId="77777777" w:rsidR="00351FB1" w:rsidRPr="00C5455E" w:rsidRDefault="00351FB1" w:rsidP="00351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C5455E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 w:rsidRPr="00C5455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351FB1" w:rsidRPr="00C5455E" w14:paraId="69FE9B0B" w14:textId="77777777" w:rsidTr="00077B40">
        <w:tc>
          <w:tcPr>
            <w:tcW w:w="959" w:type="dxa"/>
          </w:tcPr>
          <w:p w14:paraId="00AB311D" w14:textId="77777777" w:rsidR="00351FB1" w:rsidRPr="00C5455E" w:rsidRDefault="00351FB1" w:rsidP="00351FB1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1" w:type="dxa"/>
          </w:tcPr>
          <w:p w14:paraId="4287DBEF" w14:textId="77777777" w:rsidR="00351FB1" w:rsidRPr="00C5455E" w:rsidRDefault="00351FB1" w:rsidP="00351FB1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Telpu noma</w:t>
            </w:r>
          </w:p>
        </w:tc>
        <w:tc>
          <w:tcPr>
            <w:tcW w:w="1393" w:type="dxa"/>
          </w:tcPr>
          <w:p w14:paraId="710D34B7" w14:textId="77777777" w:rsidR="00351FB1" w:rsidRPr="00C5455E" w:rsidRDefault="00351FB1" w:rsidP="00351FB1">
            <w:pPr>
              <w:jc w:val="center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1m</w:t>
            </w:r>
            <w:r w:rsidRPr="00C5455E">
              <w:rPr>
                <w:rFonts w:ascii="Times New Roman" w:hAnsi="Times New Roman" w:cs="Times New Roman"/>
                <w:vertAlign w:val="superscript"/>
              </w:rPr>
              <w:t>2</w:t>
            </w:r>
            <w:r w:rsidRPr="00C5455E">
              <w:rPr>
                <w:rFonts w:ascii="Times New Roman" w:hAnsi="Times New Roman" w:cs="Times New Roman"/>
              </w:rPr>
              <w:t>/mēnesī</w:t>
            </w:r>
          </w:p>
        </w:tc>
        <w:tc>
          <w:tcPr>
            <w:tcW w:w="1717" w:type="dxa"/>
          </w:tcPr>
          <w:p w14:paraId="22AC546E" w14:textId="77777777" w:rsidR="00351FB1" w:rsidRPr="00C5455E" w:rsidRDefault="006E1654" w:rsidP="00805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805EA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5" w:type="dxa"/>
          </w:tcPr>
          <w:p w14:paraId="482FD4DB" w14:textId="77777777" w:rsidR="00351FB1" w:rsidRPr="00C5455E" w:rsidRDefault="00351FB1" w:rsidP="00805EAF">
            <w:pPr>
              <w:jc w:val="center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0</w:t>
            </w:r>
            <w:r w:rsidR="006E1654">
              <w:rPr>
                <w:rFonts w:ascii="Times New Roman" w:hAnsi="Times New Roman" w:cs="Times New Roman"/>
              </w:rPr>
              <w:t>,5</w:t>
            </w:r>
            <w:r w:rsidR="00805E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6" w:type="dxa"/>
          </w:tcPr>
          <w:p w14:paraId="6E05A7AD" w14:textId="77777777" w:rsidR="00351FB1" w:rsidRPr="00C5455E" w:rsidRDefault="006E1654" w:rsidP="00805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805EAF">
              <w:rPr>
                <w:rFonts w:ascii="Times New Roman" w:hAnsi="Times New Roman" w:cs="Times New Roman"/>
              </w:rPr>
              <w:t>38</w:t>
            </w:r>
          </w:p>
        </w:tc>
      </w:tr>
    </w:tbl>
    <w:p w14:paraId="678EF74B" w14:textId="77777777" w:rsidR="00351FB1" w:rsidRPr="00C5455E" w:rsidRDefault="00351FB1" w:rsidP="00351FB1">
      <w:pPr>
        <w:spacing w:after="0"/>
        <w:jc w:val="both"/>
        <w:rPr>
          <w:rFonts w:ascii="Times New Roman" w:hAnsi="Times New Roman" w:cs="Times New Roman"/>
        </w:rPr>
      </w:pPr>
    </w:p>
    <w:p w14:paraId="72B1F393" w14:textId="77777777" w:rsidR="00351FB1" w:rsidRDefault="00351FB1" w:rsidP="00351F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Apstiprināt </w:t>
      </w:r>
      <w:r w:rsidR="00B94FEE" w:rsidRPr="00CB1B65">
        <w:rPr>
          <w:rFonts w:ascii="Times New Roman" w:hAnsi="Times New Roman" w:cs="Times New Roman"/>
          <w:sz w:val="24"/>
          <w:szCs w:val="24"/>
        </w:rPr>
        <w:t>šādu</w:t>
      </w:r>
      <w:r w:rsidRPr="00B94F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maksu par </w:t>
      </w:r>
      <w:r w:rsidRPr="00351FB1">
        <w:rPr>
          <w:rFonts w:ascii="Times New Roman" w:hAnsi="Times New Roman" w:cs="Times New Roman"/>
        </w:rPr>
        <w:t>Latgales Centrālā</w:t>
      </w:r>
      <w:r>
        <w:rPr>
          <w:rFonts w:ascii="Times New Roman" w:hAnsi="Times New Roman" w:cs="Times New Roman"/>
        </w:rPr>
        <w:t>s</w:t>
      </w:r>
      <w:r w:rsidRPr="00351FB1">
        <w:rPr>
          <w:rFonts w:ascii="Times New Roman" w:hAnsi="Times New Roman" w:cs="Times New Roman"/>
        </w:rPr>
        <w:t xml:space="preserve"> bibliotēka</w:t>
      </w:r>
      <w:r>
        <w:rPr>
          <w:rFonts w:ascii="Times New Roman" w:hAnsi="Times New Roman" w:cs="Times New Roman"/>
        </w:rPr>
        <w:t>s sniegtajiem maksas pakalpojumiem: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608"/>
        <w:gridCol w:w="1678"/>
        <w:gridCol w:w="1537"/>
        <w:gridCol w:w="1549"/>
      </w:tblGrid>
      <w:tr w:rsidR="00077B40" w:rsidRPr="00C5455E" w14:paraId="715AD479" w14:textId="77777777" w:rsidTr="00077B40">
        <w:tc>
          <w:tcPr>
            <w:tcW w:w="959" w:type="dxa"/>
          </w:tcPr>
          <w:p w14:paraId="2FDA4DDB" w14:textId="77777777" w:rsidR="00C5455E" w:rsidRDefault="00077B40" w:rsidP="00351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5E">
              <w:rPr>
                <w:rFonts w:ascii="Times New Roman" w:hAnsi="Times New Roman" w:cs="Times New Roman"/>
                <w:sz w:val="20"/>
                <w:szCs w:val="20"/>
              </w:rPr>
              <w:t xml:space="preserve">Nr. </w:t>
            </w:r>
          </w:p>
          <w:p w14:paraId="64E9A359" w14:textId="77777777" w:rsidR="00077B40" w:rsidRPr="00C5455E" w:rsidRDefault="00077B40" w:rsidP="00351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455E">
              <w:rPr>
                <w:rFonts w:ascii="Times New Roman" w:hAnsi="Times New Roman" w:cs="Times New Roman"/>
                <w:sz w:val="20"/>
                <w:szCs w:val="20"/>
              </w:rPr>
              <w:t>p.k.</w:t>
            </w:r>
          </w:p>
        </w:tc>
        <w:tc>
          <w:tcPr>
            <w:tcW w:w="3608" w:type="dxa"/>
          </w:tcPr>
          <w:p w14:paraId="722C7089" w14:textId="77777777" w:rsidR="00077B40" w:rsidRPr="00C5455E" w:rsidRDefault="00077B40" w:rsidP="00C54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5E">
              <w:rPr>
                <w:rFonts w:ascii="Times New Roman" w:hAnsi="Times New Roman" w:cs="Times New Roman"/>
                <w:sz w:val="20"/>
                <w:szCs w:val="20"/>
              </w:rPr>
              <w:t>Pakalpojuma veids</w:t>
            </w:r>
          </w:p>
        </w:tc>
        <w:tc>
          <w:tcPr>
            <w:tcW w:w="1678" w:type="dxa"/>
          </w:tcPr>
          <w:p w14:paraId="2DE6247E" w14:textId="77777777" w:rsidR="00077B40" w:rsidRPr="00C5455E" w:rsidRDefault="00077B40" w:rsidP="002B0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5E">
              <w:rPr>
                <w:rFonts w:ascii="Times New Roman" w:hAnsi="Times New Roman" w:cs="Times New Roman"/>
                <w:sz w:val="20"/>
                <w:szCs w:val="20"/>
              </w:rPr>
              <w:t>Cena bez PVN</w:t>
            </w:r>
          </w:p>
          <w:p w14:paraId="7112BED3" w14:textId="77777777" w:rsidR="00077B40" w:rsidRPr="00C5455E" w:rsidRDefault="00077B40" w:rsidP="002B09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5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C5455E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 w:rsidRPr="00C5455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537" w:type="dxa"/>
          </w:tcPr>
          <w:p w14:paraId="772FA8AC" w14:textId="77777777" w:rsidR="00077B40" w:rsidRDefault="00077B40" w:rsidP="002B0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5E">
              <w:rPr>
                <w:rFonts w:ascii="Times New Roman" w:hAnsi="Times New Roman" w:cs="Times New Roman"/>
                <w:sz w:val="20"/>
                <w:szCs w:val="20"/>
              </w:rPr>
              <w:t>PVN</w:t>
            </w:r>
          </w:p>
          <w:p w14:paraId="7A66D0C8" w14:textId="77777777" w:rsidR="00083D23" w:rsidRPr="00C5455E" w:rsidRDefault="00083D23" w:rsidP="002B0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C5455E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 w:rsidRPr="00C5455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549" w:type="dxa"/>
          </w:tcPr>
          <w:p w14:paraId="55648410" w14:textId="77777777" w:rsidR="00077B40" w:rsidRPr="00C5455E" w:rsidRDefault="00077B40" w:rsidP="002B0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5E">
              <w:rPr>
                <w:rFonts w:ascii="Times New Roman" w:hAnsi="Times New Roman" w:cs="Times New Roman"/>
                <w:sz w:val="20"/>
                <w:szCs w:val="20"/>
              </w:rPr>
              <w:t>Cena ar PVN</w:t>
            </w:r>
          </w:p>
          <w:p w14:paraId="0C2B39F3" w14:textId="77777777" w:rsidR="00077B40" w:rsidRPr="00C5455E" w:rsidRDefault="00077B40" w:rsidP="002B0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55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C5455E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 w:rsidRPr="00C5455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077B40" w:rsidRPr="00C5455E" w14:paraId="68B18803" w14:textId="77777777" w:rsidTr="00077B40">
        <w:tc>
          <w:tcPr>
            <w:tcW w:w="959" w:type="dxa"/>
          </w:tcPr>
          <w:p w14:paraId="449624D0" w14:textId="77777777" w:rsidR="00077B40" w:rsidRPr="00C5455E" w:rsidRDefault="00077B40" w:rsidP="00351F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455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08" w:type="dxa"/>
          </w:tcPr>
          <w:p w14:paraId="4F0F06F8" w14:textId="77777777" w:rsidR="00077B40" w:rsidRPr="00C5455E" w:rsidRDefault="00077B40" w:rsidP="00351F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455E">
              <w:rPr>
                <w:rFonts w:ascii="Times New Roman" w:hAnsi="Times New Roman" w:cs="Times New Roman"/>
                <w:b/>
              </w:rPr>
              <w:t>Ar pievienotās vērtības nodokli neapliekamie pakalpojumi</w:t>
            </w:r>
          </w:p>
        </w:tc>
        <w:tc>
          <w:tcPr>
            <w:tcW w:w="1678" w:type="dxa"/>
          </w:tcPr>
          <w:p w14:paraId="0E8B35E8" w14:textId="77777777" w:rsidR="00077B40" w:rsidRPr="00C5455E" w:rsidRDefault="00077B40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14:paraId="0D9FC8A5" w14:textId="77777777" w:rsidR="00077B40" w:rsidRPr="00C5455E" w:rsidRDefault="00077B40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45E120BB" w14:textId="77777777" w:rsidR="00077B40" w:rsidRPr="00C5455E" w:rsidRDefault="00077B40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B40" w:rsidRPr="00C5455E" w14:paraId="2D0E43C7" w14:textId="77777777" w:rsidTr="00077B40">
        <w:tc>
          <w:tcPr>
            <w:tcW w:w="959" w:type="dxa"/>
          </w:tcPr>
          <w:p w14:paraId="7DBBD25F" w14:textId="77777777" w:rsidR="00077B40" w:rsidRPr="00C5455E" w:rsidRDefault="00077B40" w:rsidP="00351F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455E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3608" w:type="dxa"/>
          </w:tcPr>
          <w:p w14:paraId="29828D4F" w14:textId="77777777" w:rsidR="00077B40" w:rsidRPr="00C5455E" w:rsidRDefault="00077B40" w:rsidP="00077B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455E">
              <w:rPr>
                <w:rFonts w:ascii="Times New Roman" w:hAnsi="Times New Roman" w:cs="Times New Roman"/>
                <w:b/>
              </w:rPr>
              <w:t>Kopēšanas pakalpojumi</w:t>
            </w:r>
          </w:p>
        </w:tc>
        <w:tc>
          <w:tcPr>
            <w:tcW w:w="1678" w:type="dxa"/>
          </w:tcPr>
          <w:p w14:paraId="1073E0DA" w14:textId="77777777" w:rsidR="00077B40" w:rsidRPr="00C5455E" w:rsidRDefault="00077B40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14:paraId="4885B3CE" w14:textId="77777777" w:rsidR="00077B40" w:rsidRPr="00C5455E" w:rsidRDefault="00077B40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4C4FD0E8" w14:textId="77777777" w:rsidR="00077B40" w:rsidRPr="00C5455E" w:rsidRDefault="00077B40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B40" w:rsidRPr="00C5455E" w14:paraId="3436A5E9" w14:textId="77777777" w:rsidTr="00077B40">
        <w:tc>
          <w:tcPr>
            <w:tcW w:w="959" w:type="dxa"/>
          </w:tcPr>
          <w:p w14:paraId="174AE790" w14:textId="77777777" w:rsidR="00077B40" w:rsidRPr="00C5455E" w:rsidRDefault="00077B40" w:rsidP="00351F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455E">
              <w:rPr>
                <w:rFonts w:ascii="Times New Roman" w:hAnsi="Times New Roman" w:cs="Times New Roman"/>
                <w:b/>
              </w:rPr>
              <w:t>1.1.1.</w:t>
            </w:r>
          </w:p>
        </w:tc>
        <w:tc>
          <w:tcPr>
            <w:tcW w:w="3608" w:type="dxa"/>
          </w:tcPr>
          <w:p w14:paraId="2FA2309E" w14:textId="77777777" w:rsidR="00077B40" w:rsidRPr="00C5455E" w:rsidRDefault="00077B40" w:rsidP="00077B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455E">
              <w:rPr>
                <w:rFonts w:ascii="Times New Roman" w:hAnsi="Times New Roman" w:cs="Times New Roman"/>
                <w:b/>
              </w:rPr>
              <w:t>Kopijas no bibliotēkas krājuma</w:t>
            </w:r>
          </w:p>
        </w:tc>
        <w:tc>
          <w:tcPr>
            <w:tcW w:w="1678" w:type="dxa"/>
          </w:tcPr>
          <w:p w14:paraId="7C2FE4CD" w14:textId="77777777" w:rsidR="00077B40" w:rsidRPr="00C5455E" w:rsidRDefault="00077B40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14:paraId="546990A5" w14:textId="77777777" w:rsidR="00077B40" w:rsidRPr="00C5455E" w:rsidRDefault="00077B40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70DEF3AA" w14:textId="77777777" w:rsidR="00077B40" w:rsidRPr="00C5455E" w:rsidRDefault="00077B40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B40" w:rsidRPr="00C5455E" w14:paraId="0A4B4E54" w14:textId="77777777" w:rsidTr="00077B40">
        <w:tc>
          <w:tcPr>
            <w:tcW w:w="959" w:type="dxa"/>
          </w:tcPr>
          <w:p w14:paraId="2F87BDE0" w14:textId="77777777" w:rsidR="00077B40" w:rsidRPr="00C5455E" w:rsidRDefault="00077B40" w:rsidP="00351FB1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1.1.1.1.</w:t>
            </w:r>
          </w:p>
        </w:tc>
        <w:tc>
          <w:tcPr>
            <w:tcW w:w="3608" w:type="dxa"/>
          </w:tcPr>
          <w:p w14:paraId="058C193D" w14:textId="77777777" w:rsidR="00077B40" w:rsidRPr="00C5455E" w:rsidRDefault="0065727F" w:rsidP="00077B40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f</w:t>
            </w:r>
            <w:r w:rsidR="00077B40" w:rsidRPr="00C5455E">
              <w:rPr>
                <w:rFonts w:ascii="Times New Roman" w:hAnsi="Times New Roman" w:cs="Times New Roman"/>
              </w:rPr>
              <w:t>ormāts</w:t>
            </w:r>
            <w:r w:rsidRPr="00C5455E">
              <w:rPr>
                <w:rFonts w:ascii="Times New Roman" w:hAnsi="Times New Roman" w:cs="Times New Roman"/>
              </w:rPr>
              <w:t xml:space="preserve"> A4 – 1 lpp.</w:t>
            </w:r>
          </w:p>
        </w:tc>
        <w:tc>
          <w:tcPr>
            <w:tcW w:w="1678" w:type="dxa"/>
          </w:tcPr>
          <w:p w14:paraId="6AB0EAFC" w14:textId="77777777" w:rsidR="00077B40" w:rsidRPr="00C5455E" w:rsidRDefault="006E1654" w:rsidP="006D2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6D2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</w:tcPr>
          <w:p w14:paraId="2033BDBC" w14:textId="77777777" w:rsidR="00077B40" w:rsidRPr="00C5455E" w:rsidRDefault="006E1654" w:rsidP="002B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E165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49" w:type="dxa"/>
          </w:tcPr>
          <w:p w14:paraId="7C029642" w14:textId="77777777" w:rsidR="00077B40" w:rsidRPr="00C5455E" w:rsidRDefault="00374441" w:rsidP="006D2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6D2410">
              <w:rPr>
                <w:rFonts w:ascii="Times New Roman" w:hAnsi="Times New Roman" w:cs="Times New Roman"/>
              </w:rPr>
              <w:t>4</w:t>
            </w:r>
          </w:p>
        </w:tc>
      </w:tr>
      <w:tr w:rsidR="0065727F" w:rsidRPr="00C5455E" w14:paraId="3F2C9B9F" w14:textId="77777777" w:rsidTr="00077B40">
        <w:tc>
          <w:tcPr>
            <w:tcW w:w="959" w:type="dxa"/>
          </w:tcPr>
          <w:p w14:paraId="060892CF" w14:textId="77777777" w:rsidR="0065727F" w:rsidRPr="00C5455E" w:rsidRDefault="0065727F" w:rsidP="00351FB1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1.1.1.2.</w:t>
            </w:r>
          </w:p>
        </w:tc>
        <w:tc>
          <w:tcPr>
            <w:tcW w:w="3608" w:type="dxa"/>
          </w:tcPr>
          <w:p w14:paraId="11F4BBB6" w14:textId="77777777" w:rsidR="0065727F" w:rsidRPr="00C5455E" w:rsidRDefault="0065727F" w:rsidP="00077B40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 xml:space="preserve">formāts A4 – 1 lp. (uz vienas lapas abām pusēm) </w:t>
            </w:r>
          </w:p>
        </w:tc>
        <w:tc>
          <w:tcPr>
            <w:tcW w:w="1678" w:type="dxa"/>
          </w:tcPr>
          <w:p w14:paraId="74D1E48B" w14:textId="77777777" w:rsidR="0065727F" w:rsidRPr="00C5455E" w:rsidRDefault="00CA2DF4" w:rsidP="002B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37" w:type="dxa"/>
          </w:tcPr>
          <w:p w14:paraId="3339A7E0" w14:textId="77777777" w:rsidR="0065727F" w:rsidRPr="00C5455E" w:rsidRDefault="009C4D27" w:rsidP="002B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E165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49" w:type="dxa"/>
          </w:tcPr>
          <w:p w14:paraId="45EA0E1F" w14:textId="77777777" w:rsidR="0065727F" w:rsidRPr="00C5455E" w:rsidRDefault="00374441" w:rsidP="002B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</w:tr>
      <w:tr w:rsidR="0065727F" w:rsidRPr="00C5455E" w14:paraId="12E2053A" w14:textId="77777777" w:rsidTr="00077B40">
        <w:tc>
          <w:tcPr>
            <w:tcW w:w="959" w:type="dxa"/>
          </w:tcPr>
          <w:p w14:paraId="2D5AECDE" w14:textId="77777777" w:rsidR="0065727F" w:rsidRPr="00C5455E" w:rsidRDefault="0065727F" w:rsidP="00351FB1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1.1.1.3.</w:t>
            </w:r>
          </w:p>
        </w:tc>
        <w:tc>
          <w:tcPr>
            <w:tcW w:w="3608" w:type="dxa"/>
          </w:tcPr>
          <w:p w14:paraId="143DCCC7" w14:textId="77777777" w:rsidR="0065727F" w:rsidRPr="00C5455E" w:rsidRDefault="0065727F" w:rsidP="0065727F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formāts A3 – 1 lpp.</w:t>
            </w:r>
          </w:p>
        </w:tc>
        <w:tc>
          <w:tcPr>
            <w:tcW w:w="1678" w:type="dxa"/>
          </w:tcPr>
          <w:p w14:paraId="21E5B6C0" w14:textId="77777777" w:rsidR="0065727F" w:rsidRPr="00C5455E" w:rsidRDefault="00374441" w:rsidP="00B40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40A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37" w:type="dxa"/>
          </w:tcPr>
          <w:p w14:paraId="04A0B008" w14:textId="77777777" w:rsidR="0065727F" w:rsidRPr="00C5455E" w:rsidRDefault="009C4D27" w:rsidP="002B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E165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49" w:type="dxa"/>
          </w:tcPr>
          <w:p w14:paraId="238DD2F0" w14:textId="77777777" w:rsidR="0065727F" w:rsidRPr="00C5455E" w:rsidRDefault="00374441" w:rsidP="00B40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40A1D">
              <w:rPr>
                <w:rFonts w:ascii="Times New Roman" w:hAnsi="Times New Roman" w:cs="Times New Roman"/>
              </w:rPr>
              <w:t>26</w:t>
            </w:r>
          </w:p>
        </w:tc>
      </w:tr>
      <w:tr w:rsidR="0065727F" w:rsidRPr="00C5455E" w14:paraId="6FE9EEFB" w14:textId="77777777" w:rsidTr="00077B40">
        <w:tc>
          <w:tcPr>
            <w:tcW w:w="959" w:type="dxa"/>
          </w:tcPr>
          <w:p w14:paraId="03EF32DA" w14:textId="77777777" w:rsidR="0065727F" w:rsidRPr="00C5455E" w:rsidRDefault="0065727F" w:rsidP="00351FB1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1.1.1.4.</w:t>
            </w:r>
          </w:p>
        </w:tc>
        <w:tc>
          <w:tcPr>
            <w:tcW w:w="3608" w:type="dxa"/>
          </w:tcPr>
          <w:p w14:paraId="0A7E9231" w14:textId="77777777" w:rsidR="0065727F" w:rsidRPr="00C5455E" w:rsidRDefault="0065727F" w:rsidP="0065727F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formāts A3 – 1 lp.</w:t>
            </w:r>
            <w:r w:rsidR="00B24659">
              <w:rPr>
                <w:rFonts w:ascii="Times New Roman" w:hAnsi="Times New Roman" w:cs="Times New Roman"/>
              </w:rPr>
              <w:t xml:space="preserve"> </w:t>
            </w:r>
            <w:r w:rsidR="00B24659" w:rsidRPr="00C5455E">
              <w:rPr>
                <w:rFonts w:ascii="Times New Roman" w:hAnsi="Times New Roman" w:cs="Times New Roman"/>
              </w:rPr>
              <w:t>(uz vienas lapas abām pusēm)</w:t>
            </w:r>
          </w:p>
        </w:tc>
        <w:tc>
          <w:tcPr>
            <w:tcW w:w="1678" w:type="dxa"/>
          </w:tcPr>
          <w:p w14:paraId="34BB0FBC" w14:textId="77777777" w:rsidR="0065727F" w:rsidRPr="00C5455E" w:rsidRDefault="00A85F25" w:rsidP="00904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E0475">
              <w:rPr>
                <w:rFonts w:ascii="Times New Roman" w:hAnsi="Times New Roman" w:cs="Times New Roman"/>
              </w:rPr>
              <w:t>3</w:t>
            </w:r>
            <w:r w:rsidR="00904E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7" w:type="dxa"/>
          </w:tcPr>
          <w:p w14:paraId="0757600A" w14:textId="77777777" w:rsidR="0065727F" w:rsidRPr="00C5455E" w:rsidRDefault="009C4D27" w:rsidP="002B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E165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549" w:type="dxa"/>
          </w:tcPr>
          <w:p w14:paraId="3E0C10B6" w14:textId="77777777" w:rsidR="0065727F" w:rsidRPr="00C5455E" w:rsidRDefault="00A85F25" w:rsidP="008F1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E0475">
              <w:rPr>
                <w:rFonts w:ascii="Times New Roman" w:hAnsi="Times New Roman" w:cs="Times New Roman"/>
              </w:rPr>
              <w:t>3</w:t>
            </w:r>
            <w:r w:rsidR="008F1D73">
              <w:rPr>
                <w:rFonts w:ascii="Times New Roman" w:hAnsi="Times New Roman" w:cs="Times New Roman"/>
              </w:rPr>
              <w:t>5</w:t>
            </w:r>
          </w:p>
        </w:tc>
      </w:tr>
      <w:tr w:rsidR="0065727F" w:rsidRPr="00C5455E" w14:paraId="5CCAECBC" w14:textId="77777777" w:rsidTr="00077B40">
        <w:tc>
          <w:tcPr>
            <w:tcW w:w="959" w:type="dxa"/>
          </w:tcPr>
          <w:p w14:paraId="7C81FD5B" w14:textId="77777777" w:rsidR="0065727F" w:rsidRPr="00C5455E" w:rsidRDefault="0065727F" w:rsidP="00351F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455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08" w:type="dxa"/>
          </w:tcPr>
          <w:p w14:paraId="21E174BC" w14:textId="77777777" w:rsidR="0065727F" w:rsidRPr="00C5455E" w:rsidRDefault="0065727F" w:rsidP="0065727F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  <w:b/>
              </w:rPr>
              <w:t>Ar pievienotās vērtības nodokli apliekamie pakalpojumi</w:t>
            </w:r>
          </w:p>
        </w:tc>
        <w:tc>
          <w:tcPr>
            <w:tcW w:w="1678" w:type="dxa"/>
          </w:tcPr>
          <w:p w14:paraId="614820B1" w14:textId="77777777" w:rsidR="0065727F" w:rsidRPr="00C5455E" w:rsidRDefault="0065727F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14:paraId="271B22AF" w14:textId="77777777" w:rsidR="0065727F" w:rsidRPr="00C5455E" w:rsidRDefault="0065727F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570E5B21" w14:textId="77777777" w:rsidR="0065727F" w:rsidRPr="00C5455E" w:rsidRDefault="0065727F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27F" w:rsidRPr="00C5455E" w14:paraId="15F222DF" w14:textId="77777777" w:rsidTr="00077B40">
        <w:tc>
          <w:tcPr>
            <w:tcW w:w="959" w:type="dxa"/>
          </w:tcPr>
          <w:p w14:paraId="6FE8C9C7" w14:textId="77777777" w:rsidR="0065727F" w:rsidRPr="00C5455E" w:rsidRDefault="0065727F" w:rsidP="00351F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455E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3608" w:type="dxa"/>
          </w:tcPr>
          <w:p w14:paraId="5091BD32" w14:textId="77777777" w:rsidR="0065727F" w:rsidRPr="00C5455E" w:rsidRDefault="0065727F" w:rsidP="006572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455E">
              <w:rPr>
                <w:rFonts w:ascii="Times New Roman" w:hAnsi="Times New Roman" w:cs="Times New Roman"/>
                <w:b/>
              </w:rPr>
              <w:t>Kopijas no apmeklētāju dokumentiem</w:t>
            </w:r>
          </w:p>
        </w:tc>
        <w:tc>
          <w:tcPr>
            <w:tcW w:w="1678" w:type="dxa"/>
          </w:tcPr>
          <w:p w14:paraId="02140235" w14:textId="77777777" w:rsidR="0065727F" w:rsidRPr="00C5455E" w:rsidRDefault="0065727F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14:paraId="54A552F7" w14:textId="77777777" w:rsidR="0065727F" w:rsidRPr="00C5455E" w:rsidRDefault="0065727F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656CB1E9" w14:textId="77777777" w:rsidR="0065727F" w:rsidRPr="00C5455E" w:rsidRDefault="0065727F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27F" w:rsidRPr="00C5455E" w14:paraId="6EE5A156" w14:textId="77777777" w:rsidTr="00077B40">
        <w:tc>
          <w:tcPr>
            <w:tcW w:w="959" w:type="dxa"/>
          </w:tcPr>
          <w:p w14:paraId="053075B8" w14:textId="77777777" w:rsidR="0065727F" w:rsidRPr="00C5455E" w:rsidRDefault="0065727F" w:rsidP="00351FB1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608" w:type="dxa"/>
          </w:tcPr>
          <w:p w14:paraId="2F20C9DE" w14:textId="77777777" w:rsidR="0065727F" w:rsidRPr="00C5455E" w:rsidRDefault="0065727F" w:rsidP="006572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455E">
              <w:rPr>
                <w:rFonts w:ascii="Times New Roman" w:hAnsi="Times New Roman" w:cs="Times New Roman"/>
              </w:rPr>
              <w:t>formāts A4 – 1 lpp.</w:t>
            </w:r>
          </w:p>
        </w:tc>
        <w:tc>
          <w:tcPr>
            <w:tcW w:w="1678" w:type="dxa"/>
          </w:tcPr>
          <w:p w14:paraId="17ED2211" w14:textId="77777777" w:rsidR="0065727F" w:rsidRPr="00C5455E" w:rsidRDefault="00374441" w:rsidP="00080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8076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6D2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</w:tcPr>
          <w:p w14:paraId="7F40A689" w14:textId="77777777" w:rsidR="0065727F" w:rsidRPr="00C5455E" w:rsidRDefault="00374441" w:rsidP="002B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549" w:type="dxa"/>
          </w:tcPr>
          <w:p w14:paraId="6E41D718" w14:textId="77777777" w:rsidR="0065727F" w:rsidRPr="00C5455E" w:rsidRDefault="00374441" w:rsidP="006D2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6D2410">
              <w:rPr>
                <w:rFonts w:ascii="Times New Roman" w:hAnsi="Times New Roman" w:cs="Times New Roman"/>
              </w:rPr>
              <w:t>7</w:t>
            </w:r>
          </w:p>
        </w:tc>
      </w:tr>
      <w:tr w:rsidR="0065727F" w:rsidRPr="00C5455E" w14:paraId="45B8BACA" w14:textId="77777777" w:rsidTr="00077B40">
        <w:tc>
          <w:tcPr>
            <w:tcW w:w="959" w:type="dxa"/>
          </w:tcPr>
          <w:p w14:paraId="7A6B568D" w14:textId="77777777" w:rsidR="0065727F" w:rsidRPr="00C5455E" w:rsidRDefault="0065727F" w:rsidP="00351FB1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608" w:type="dxa"/>
          </w:tcPr>
          <w:p w14:paraId="02E4583C" w14:textId="77777777" w:rsidR="0065727F" w:rsidRPr="00C5455E" w:rsidRDefault="0065727F" w:rsidP="0065727F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formāts A4 – 1 lp.</w:t>
            </w:r>
            <w:r w:rsidR="00B24659">
              <w:rPr>
                <w:rFonts w:ascii="Times New Roman" w:hAnsi="Times New Roman" w:cs="Times New Roman"/>
              </w:rPr>
              <w:t xml:space="preserve"> </w:t>
            </w:r>
            <w:r w:rsidR="00B24659" w:rsidRPr="00C5455E">
              <w:rPr>
                <w:rFonts w:ascii="Times New Roman" w:hAnsi="Times New Roman" w:cs="Times New Roman"/>
              </w:rPr>
              <w:t>(uz vienas lapas abām pusēm)</w:t>
            </w:r>
          </w:p>
        </w:tc>
        <w:tc>
          <w:tcPr>
            <w:tcW w:w="1678" w:type="dxa"/>
          </w:tcPr>
          <w:p w14:paraId="0D19B6C3" w14:textId="77777777" w:rsidR="0065727F" w:rsidRPr="00C5455E" w:rsidRDefault="00374441" w:rsidP="002B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37" w:type="dxa"/>
          </w:tcPr>
          <w:p w14:paraId="2E851CD4" w14:textId="77777777" w:rsidR="0065727F" w:rsidRPr="00C5455E" w:rsidRDefault="00374441" w:rsidP="002B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549" w:type="dxa"/>
          </w:tcPr>
          <w:p w14:paraId="43AFAE26" w14:textId="77777777" w:rsidR="0065727F" w:rsidRPr="00C5455E" w:rsidRDefault="00374441" w:rsidP="002B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</w:tr>
      <w:tr w:rsidR="0065727F" w:rsidRPr="00C5455E" w14:paraId="0CCF31C7" w14:textId="77777777" w:rsidTr="00077B40">
        <w:tc>
          <w:tcPr>
            <w:tcW w:w="959" w:type="dxa"/>
          </w:tcPr>
          <w:p w14:paraId="5AE2A468" w14:textId="77777777" w:rsidR="0065727F" w:rsidRPr="00C5455E" w:rsidRDefault="0065727F" w:rsidP="00351FB1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3608" w:type="dxa"/>
          </w:tcPr>
          <w:p w14:paraId="43CA1F7E" w14:textId="77777777" w:rsidR="0065727F" w:rsidRPr="00C5455E" w:rsidRDefault="0065727F" w:rsidP="0065727F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formāts A3 – 1 lpp.</w:t>
            </w:r>
          </w:p>
        </w:tc>
        <w:tc>
          <w:tcPr>
            <w:tcW w:w="1678" w:type="dxa"/>
          </w:tcPr>
          <w:p w14:paraId="3C270C53" w14:textId="77777777" w:rsidR="0065727F" w:rsidRPr="00C5455E" w:rsidRDefault="00374441" w:rsidP="00B40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40A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37" w:type="dxa"/>
          </w:tcPr>
          <w:p w14:paraId="4110A70A" w14:textId="77777777" w:rsidR="0065727F" w:rsidRPr="00C5455E" w:rsidRDefault="00374441" w:rsidP="00B40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B40A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9" w:type="dxa"/>
          </w:tcPr>
          <w:p w14:paraId="36E51123" w14:textId="77777777" w:rsidR="0065727F" w:rsidRPr="00C5455E" w:rsidRDefault="00374441" w:rsidP="00B40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B40A1D">
              <w:rPr>
                <w:rFonts w:ascii="Times New Roman" w:hAnsi="Times New Roman" w:cs="Times New Roman"/>
              </w:rPr>
              <w:t>1</w:t>
            </w:r>
          </w:p>
        </w:tc>
      </w:tr>
      <w:tr w:rsidR="0065727F" w:rsidRPr="00C5455E" w14:paraId="31F40A7D" w14:textId="77777777" w:rsidTr="00077B40">
        <w:tc>
          <w:tcPr>
            <w:tcW w:w="959" w:type="dxa"/>
          </w:tcPr>
          <w:p w14:paraId="03B54C67" w14:textId="77777777" w:rsidR="0065727F" w:rsidRPr="00C5455E" w:rsidRDefault="0065727F" w:rsidP="00351FB1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3608" w:type="dxa"/>
          </w:tcPr>
          <w:p w14:paraId="5D40CC3B" w14:textId="77777777" w:rsidR="0065727F" w:rsidRPr="00C5455E" w:rsidRDefault="0065727F" w:rsidP="0065727F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formāts A3 – 1 lp.</w:t>
            </w:r>
            <w:r w:rsidR="00B24659">
              <w:rPr>
                <w:rFonts w:ascii="Times New Roman" w:hAnsi="Times New Roman" w:cs="Times New Roman"/>
              </w:rPr>
              <w:t xml:space="preserve"> </w:t>
            </w:r>
            <w:r w:rsidR="00B24659" w:rsidRPr="00C5455E">
              <w:rPr>
                <w:rFonts w:ascii="Times New Roman" w:hAnsi="Times New Roman" w:cs="Times New Roman"/>
              </w:rPr>
              <w:t>(uz vienas lapas abām pusēm)</w:t>
            </w:r>
          </w:p>
        </w:tc>
        <w:tc>
          <w:tcPr>
            <w:tcW w:w="1678" w:type="dxa"/>
          </w:tcPr>
          <w:p w14:paraId="19E7D1D9" w14:textId="77777777" w:rsidR="0065727F" w:rsidRPr="00C5455E" w:rsidRDefault="00AC7E0A" w:rsidP="00904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E0475">
              <w:rPr>
                <w:rFonts w:ascii="Times New Roman" w:hAnsi="Times New Roman" w:cs="Times New Roman"/>
              </w:rPr>
              <w:t>3</w:t>
            </w:r>
            <w:r w:rsidR="00904E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7" w:type="dxa"/>
          </w:tcPr>
          <w:p w14:paraId="6D6A2036" w14:textId="77777777" w:rsidR="0065727F" w:rsidRPr="00C5455E" w:rsidRDefault="00AC7E0A" w:rsidP="00904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904E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9" w:type="dxa"/>
          </w:tcPr>
          <w:p w14:paraId="1B62A22B" w14:textId="77777777" w:rsidR="0065727F" w:rsidRPr="00C5455E" w:rsidRDefault="00AC7E0A" w:rsidP="00904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E0475">
              <w:rPr>
                <w:rFonts w:ascii="Times New Roman" w:hAnsi="Times New Roman" w:cs="Times New Roman"/>
              </w:rPr>
              <w:t>4</w:t>
            </w:r>
            <w:r w:rsidR="00904E3F">
              <w:rPr>
                <w:rFonts w:ascii="Times New Roman" w:hAnsi="Times New Roman" w:cs="Times New Roman"/>
              </w:rPr>
              <w:t>2</w:t>
            </w:r>
          </w:p>
        </w:tc>
      </w:tr>
      <w:tr w:rsidR="0065727F" w:rsidRPr="00C5455E" w14:paraId="45CD1342" w14:textId="77777777" w:rsidTr="00077B40">
        <w:tc>
          <w:tcPr>
            <w:tcW w:w="959" w:type="dxa"/>
          </w:tcPr>
          <w:p w14:paraId="7A432018" w14:textId="77777777" w:rsidR="0065727F" w:rsidRPr="00C5455E" w:rsidRDefault="0065727F" w:rsidP="00351F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455E"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3608" w:type="dxa"/>
          </w:tcPr>
          <w:p w14:paraId="7C332BE1" w14:textId="77777777" w:rsidR="0065727F" w:rsidRPr="00C5455E" w:rsidRDefault="0065727F" w:rsidP="006572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455E">
              <w:rPr>
                <w:rFonts w:ascii="Times New Roman" w:hAnsi="Times New Roman" w:cs="Times New Roman"/>
                <w:b/>
              </w:rPr>
              <w:t>Izdruka no datora</w:t>
            </w:r>
          </w:p>
        </w:tc>
        <w:tc>
          <w:tcPr>
            <w:tcW w:w="1678" w:type="dxa"/>
          </w:tcPr>
          <w:p w14:paraId="52275DFC" w14:textId="77777777" w:rsidR="0065727F" w:rsidRPr="00C5455E" w:rsidRDefault="0065727F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14:paraId="4B4D6124" w14:textId="77777777" w:rsidR="0065727F" w:rsidRPr="00C5455E" w:rsidRDefault="0065727F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72947EB0" w14:textId="77777777" w:rsidR="0065727F" w:rsidRPr="00C5455E" w:rsidRDefault="0065727F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E80" w:rsidRPr="00C5455E" w14:paraId="4C861DBE" w14:textId="77777777" w:rsidTr="00077B40">
        <w:tc>
          <w:tcPr>
            <w:tcW w:w="959" w:type="dxa"/>
          </w:tcPr>
          <w:p w14:paraId="6768A56A" w14:textId="77777777" w:rsidR="00B65E80" w:rsidRPr="00C5455E" w:rsidRDefault="00B65E80" w:rsidP="00351FB1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3608" w:type="dxa"/>
          </w:tcPr>
          <w:p w14:paraId="349EB690" w14:textId="77777777" w:rsidR="00B65E80" w:rsidRPr="00C5455E" w:rsidRDefault="00B65E80" w:rsidP="0065727F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melnbalta izdruka</w:t>
            </w:r>
          </w:p>
        </w:tc>
        <w:tc>
          <w:tcPr>
            <w:tcW w:w="1678" w:type="dxa"/>
          </w:tcPr>
          <w:p w14:paraId="47CE9119" w14:textId="77777777" w:rsidR="00B65E80" w:rsidRPr="00C5455E" w:rsidRDefault="00B65E80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14:paraId="5AA13D4E" w14:textId="77777777" w:rsidR="00B65E80" w:rsidRPr="00C5455E" w:rsidRDefault="00B65E80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76B9AF47" w14:textId="77777777" w:rsidR="00B65E80" w:rsidRPr="00C5455E" w:rsidRDefault="00B65E80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E80" w:rsidRPr="00C5455E" w14:paraId="029428EA" w14:textId="77777777" w:rsidTr="00077B40">
        <w:tc>
          <w:tcPr>
            <w:tcW w:w="959" w:type="dxa"/>
          </w:tcPr>
          <w:p w14:paraId="502FF20A" w14:textId="77777777" w:rsidR="00B65E80" w:rsidRPr="00C5455E" w:rsidRDefault="00B65E80" w:rsidP="00351FB1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2.2.1.1.</w:t>
            </w:r>
          </w:p>
        </w:tc>
        <w:tc>
          <w:tcPr>
            <w:tcW w:w="3608" w:type="dxa"/>
          </w:tcPr>
          <w:p w14:paraId="5A6558AD" w14:textId="77777777" w:rsidR="00B65E80" w:rsidRPr="00C5455E" w:rsidRDefault="00B65E80" w:rsidP="00B65E80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formāts A4 – 1 lpp.</w:t>
            </w:r>
          </w:p>
        </w:tc>
        <w:tc>
          <w:tcPr>
            <w:tcW w:w="1678" w:type="dxa"/>
          </w:tcPr>
          <w:p w14:paraId="7D07C607" w14:textId="77777777" w:rsidR="00B65E80" w:rsidRPr="00C5455E" w:rsidRDefault="006E1654" w:rsidP="00080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0807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7" w:type="dxa"/>
          </w:tcPr>
          <w:p w14:paraId="2E44EAF0" w14:textId="77777777" w:rsidR="00B65E80" w:rsidRPr="00C5455E" w:rsidRDefault="006E1654" w:rsidP="002B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549" w:type="dxa"/>
          </w:tcPr>
          <w:p w14:paraId="24F5BE59" w14:textId="77777777" w:rsidR="00B65E80" w:rsidRPr="00C5455E" w:rsidRDefault="006E1654" w:rsidP="00080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080764">
              <w:rPr>
                <w:rFonts w:ascii="Times New Roman" w:hAnsi="Times New Roman" w:cs="Times New Roman"/>
              </w:rPr>
              <w:t>7</w:t>
            </w:r>
          </w:p>
        </w:tc>
      </w:tr>
      <w:tr w:rsidR="00B65E80" w:rsidRPr="00C5455E" w14:paraId="6E9373B7" w14:textId="77777777" w:rsidTr="00077B40">
        <w:tc>
          <w:tcPr>
            <w:tcW w:w="959" w:type="dxa"/>
          </w:tcPr>
          <w:p w14:paraId="08F23E8D" w14:textId="77777777" w:rsidR="00B65E80" w:rsidRPr="00C5455E" w:rsidRDefault="00B65E80" w:rsidP="00351FB1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3608" w:type="dxa"/>
          </w:tcPr>
          <w:p w14:paraId="50565AC6" w14:textId="77777777" w:rsidR="00B65E80" w:rsidRPr="00C5455E" w:rsidRDefault="00B65E80" w:rsidP="00B65E80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krāsaina izdruka</w:t>
            </w:r>
          </w:p>
        </w:tc>
        <w:tc>
          <w:tcPr>
            <w:tcW w:w="1678" w:type="dxa"/>
          </w:tcPr>
          <w:p w14:paraId="1BE54D91" w14:textId="77777777" w:rsidR="00B65E80" w:rsidRPr="00C5455E" w:rsidRDefault="00B65E80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14:paraId="46DD7098" w14:textId="77777777" w:rsidR="00B65E80" w:rsidRPr="00C5455E" w:rsidRDefault="00B65E80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3835448C" w14:textId="77777777" w:rsidR="00B65E80" w:rsidRPr="00C5455E" w:rsidRDefault="00B65E80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E80" w:rsidRPr="00C5455E" w14:paraId="4B6828FF" w14:textId="77777777" w:rsidTr="00077B40">
        <w:tc>
          <w:tcPr>
            <w:tcW w:w="959" w:type="dxa"/>
          </w:tcPr>
          <w:p w14:paraId="29CB30EA" w14:textId="77777777" w:rsidR="00B65E80" w:rsidRPr="00C5455E" w:rsidRDefault="00B65E80" w:rsidP="00351FB1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2.2.2.1.</w:t>
            </w:r>
          </w:p>
        </w:tc>
        <w:tc>
          <w:tcPr>
            <w:tcW w:w="3608" w:type="dxa"/>
          </w:tcPr>
          <w:p w14:paraId="7320372E" w14:textId="77777777" w:rsidR="00B65E80" w:rsidRPr="00C5455E" w:rsidRDefault="00B65E80" w:rsidP="00B65E80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formāts A4 – 1 lpp.</w:t>
            </w:r>
          </w:p>
        </w:tc>
        <w:tc>
          <w:tcPr>
            <w:tcW w:w="1678" w:type="dxa"/>
          </w:tcPr>
          <w:p w14:paraId="35F1C610" w14:textId="77777777" w:rsidR="00B65E80" w:rsidRPr="00C5455E" w:rsidRDefault="00AC7E0A" w:rsidP="00904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904E3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7" w:type="dxa"/>
          </w:tcPr>
          <w:p w14:paraId="17483273" w14:textId="77777777" w:rsidR="00B65E80" w:rsidRPr="00C5455E" w:rsidRDefault="00AC7E0A" w:rsidP="00904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904E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9" w:type="dxa"/>
          </w:tcPr>
          <w:p w14:paraId="47C42910" w14:textId="77777777" w:rsidR="00B65E80" w:rsidRPr="00C5455E" w:rsidRDefault="00AC7E0A" w:rsidP="00904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904E3F">
              <w:rPr>
                <w:rFonts w:ascii="Times New Roman" w:hAnsi="Times New Roman" w:cs="Times New Roman"/>
              </w:rPr>
              <w:t>36</w:t>
            </w:r>
          </w:p>
        </w:tc>
      </w:tr>
      <w:tr w:rsidR="00B65E80" w:rsidRPr="00C5455E" w14:paraId="2B8EE575" w14:textId="77777777" w:rsidTr="00077B40">
        <w:tc>
          <w:tcPr>
            <w:tcW w:w="959" w:type="dxa"/>
          </w:tcPr>
          <w:p w14:paraId="75F9A4D6" w14:textId="77777777" w:rsidR="00B65E80" w:rsidRPr="00C5455E" w:rsidRDefault="00B65E80" w:rsidP="00351FB1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2.2.2.2.</w:t>
            </w:r>
          </w:p>
        </w:tc>
        <w:tc>
          <w:tcPr>
            <w:tcW w:w="3608" w:type="dxa"/>
          </w:tcPr>
          <w:p w14:paraId="05359CA8" w14:textId="77777777" w:rsidR="00B65E80" w:rsidRPr="00C5455E" w:rsidRDefault="00B65E80" w:rsidP="00B65E80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attēls ¼ lpp. no formāta A4</w:t>
            </w:r>
          </w:p>
        </w:tc>
        <w:tc>
          <w:tcPr>
            <w:tcW w:w="1678" w:type="dxa"/>
          </w:tcPr>
          <w:p w14:paraId="74C796B2" w14:textId="77777777" w:rsidR="00B65E80" w:rsidRPr="00C5455E" w:rsidRDefault="00615BA3" w:rsidP="00904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904E3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37" w:type="dxa"/>
          </w:tcPr>
          <w:p w14:paraId="27ED1750" w14:textId="77777777" w:rsidR="00B65E80" w:rsidRPr="00C5455E" w:rsidRDefault="00615BA3" w:rsidP="00904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904E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9" w:type="dxa"/>
          </w:tcPr>
          <w:p w14:paraId="4DA41A39" w14:textId="77777777" w:rsidR="00B65E80" w:rsidRPr="00C5455E" w:rsidRDefault="00615BA3" w:rsidP="00904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904E3F">
              <w:rPr>
                <w:rFonts w:ascii="Times New Roman" w:hAnsi="Times New Roman" w:cs="Times New Roman"/>
              </w:rPr>
              <w:t>42</w:t>
            </w:r>
          </w:p>
        </w:tc>
      </w:tr>
      <w:tr w:rsidR="00B65E80" w:rsidRPr="00C5455E" w14:paraId="2EF51AA8" w14:textId="77777777" w:rsidTr="00077B40">
        <w:tc>
          <w:tcPr>
            <w:tcW w:w="959" w:type="dxa"/>
          </w:tcPr>
          <w:p w14:paraId="240590CC" w14:textId="77777777" w:rsidR="00B65E80" w:rsidRPr="00C5455E" w:rsidRDefault="00B65E80" w:rsidP="00351FB1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2.2.2.3.</w:t>
            </w:r>
          </w:p>
        </w:tc>
        <w:tc>
          <w:tcPr>
            <w:tcW w:w="3608" w:type="dxa"/>
          </w:tcPr>
          <w:p w14:paraId="0490AD0B" w14:textId="77777777" w:rsidR="00B65E80" w:rsidRPr="00C5455E" w:rsidRDefault="00B65E80" w:rsidP="00B65E80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attēls ½ lpp. no formāta A4</w:t>
            </w:r>
          </w:p>
        </w:tc>
        <w:tc>
          <w:tcPr>
            <w:tcW w:w="1678" w:type="dxa"/>
          </w:tcPr>
          <w:p w14:paraId="3D4B24AF" w14:textId="77777777" w:rsidR="00B65E80" w:rsidRPr="00C5455E" w:rsidRDefault="00615BA3" w:rsidP="00904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904E3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37" w:type="dxa"/>
          </w:tcPr>
          <w:p w14:paraId="06CB356E" w14:textId="77777777" w:rsidR="00B65E80" w:rsidRPr="00C5455E" w:rsidRDefault="00615BA3" w:rsidP="002B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549" w:type="dxa"/>
          </w:tcPr>
          <w:p w14:paraId="3CCD66FF" w14:textId="77777777" w:rsidR="00B65E80" w:rsidRPr="00C5455E" w:rsidRDefault="00615BA3" w:rsidP="00904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  <w:r w:rsidR="00904E3F">
              <w:rPr>
                <w:rFonts w:ascii="Times New Roman" w:hAnsi="Times New Roman" w:cs="Times New Roman"/>
              </w:rPr>
              <w:t>7</w:t>
            </w:r>
          </w:p>
        </w:tc>
      </w:tr>
      <w:tr w:rsidR="00B65E80" w:rsidRPr="00C5455E" w14:paraId="72C5DA48" w14:textId="77777777" w:rsidTr="00077B40">
        <w:tc>
          <w:tcPr>
            <w:tcW w:w="959" w:type="dxa"/>
          </w:tcPr>
          <w:p w14:paraId="0C0C6697" w14:textId="77777777" w:rsidR="00B65E80" w:rsidRPr="00C5455E" w:rsidRDefault="00B65E80" w:rsidP="00351FB1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2.2.2.4.</w:t>
            </w:r>
          </w:p>
        </w:tc>
        <w:tc>
          <w:tcPr>
            <w:tcW w:w="3608" w:type="dxa"/>
          </w:tcPr>
          <w:p w14:paraId="52C8743D" w14:textId="77777777" w:rsidR="00B65E80" w:rsidRPr="00C5455E" w:rsidRDefault="00B65E80" w:rsidP="00B65E80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attēls formātā A4 – 1 lpp.</w:t>
            </w:r>
          </w:p>
        </w:tc>
        <w:tc>
          <w:tcPr>
            <w:tcW w:w="1678" w:type="dxa"/>
          </w:tcPr>
          <w:p w14:paraId="6F2029A4" w14:textId="77777777" w:rsidR="00B65E80" w:rsidRPr="00C5455E" w:rsidRDefault="009A4693" w:rsidP="005C0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="005C04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7" w:type="dxa"/>
          </w:tcPr>
          <w:p w14:paraId="3FEA5E7B" w14:textId="77777777" w:rsidR="00B65E80" w:rsidRPr="00C5455E" w:rsidRDefault="009A4693" w:rsidP="005C0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5C04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</w:tcPr>
          <w:p w14:paraId="1D376FB9" w14:textId="77777777" w:rsidR="00B65E80" w:rsidRPr="00C5455E" w:rsidRDefault="009A4693" w:rsidP="005C0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C044C">
              <w:rPr>
                <w:rFonts w:ascii="Times New Roman" w:hAnsi="Times New Roman" w:cs="Times New Roman"/>
              </w:rPr>
              <w:t>70</w:t>
            </w:r>
          </w:p>
        </w:tc>
      </w:tr>
      <w:tr w:rsidR="00B65E80" w:rsidRPr="00C5455E" w14:paraId="4B333E89" w14:textId="77777777" w:rsidTr="00077B40">
        <w:tc>
          <w:tcPr>
            <w:tcW w:w="959" w:type="dxa"/>
          </w:tcPr>
          <w:p w14:paraId="2B53E056" w14:textId="77777777" w:rsidR="00B65E80" w:rsidRPr="00C5455E" w:rsidRDefault="00B65E80" w:rsidP="00351F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455E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3608" w:type="dxa"/>
          </w:tcPr>
          <w:p w14:paraId="4BD21789" w14:textId="77777777" w:rsidR="00B65E80" w:rsidRPr="00C5455E" w:rsidRDefault="00B65E80" w:rsidP="00B65E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455E">
              <w:rPr>
                <w:rFonts w:ascii="Times New Roman" w:hAnsi="Times New Roman" w:cs="Times New Roman"/>
                <w:b/>
              </w:rPr>
              <w:t>Skenēšana</w:t>
            </w:r>
          </w:p>
        </w:tc>
        <w:tc>
          <w:tcPr>
            <w:tcW w:w="1678" w:type="dxa"/>
          </w:tcPr>
          <w:p w14:paraId="55DDC9DF" w14:textId="77777777" w:rsidR="00B65E80" w:rsidRPr="00C5455E" w:rsidRDefault="00B65E80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14:paraId="38964774" w14:textId="77777777" w:rsidR="00B65E80" w:rsidRPr="00C5455E" w:rsidRDefault="00B65E80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78400601" w14:textId="77777777" w:rsidR="00B65E80" w:rsidRPr="00C5455E" w:rsidRDefault="00B65E80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E80" w:rsidRPr="00C5455E" w14:paraId="2272AFE7" w14:textId="77777777" w:rsidTr="00077B40">
        <w:tc>
          <w:tcPr>
            <w:tcW w:w="959" w:type="dxa"/>
          </w:tcPr>
          <w:p w14:paraId="07F2F673" w14:textId="77777777" w:rsidR="00B65E80" w:rsidRPr="00C5455E" w:rsidRDefault="00B65E80" w:rsidP="00351FB1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3608" w:type="dxa"/>
          </w:tcPr>
          <w:p w14:paraId="0EE543BE" w14:textId="77777777" w:rsidR="00B65E80" w:rsidRPr="00C5455E" w:rsidRDefault="00B65E80" w:rsidP="00B65E80">
            <w:pPr>
              <w:jc w:val="both"/>
              <w:rPr>
                <w:rFonts w:ascii="Times New Roman" w:hAnsi="Times New Roman" w:cs="Times New Roman"/>
              </w:rPr>
            </w:pPr>
            <w:r w:rsidRPr="00C5455E">
              <w:rPr>
                <w:rFonts w:ascii="Times New Roman" w:hAnsi="Times New Roman" w:cs="Times New Roman"/>
              </w:rPr>
              <w:t>viena lapa attēla formātā</w:t>
            </w:r>
          </w:p>
        </w:tc>
        <w:tc>
          <w:tcPr>
            <w:tcW w:w="1678" w:type="dxa"/>
          </w:tcPr>
          <w:p w14:paraId="0C6478B7" w14:textId="77777777" w:rsidR="00B65E80" w:rsidRPr="00C5455E" w:rsidRDefault="006E1654" w:rsidP="00904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904E3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37" w:type="dxa"/>
          </w:tcPr>
          <w:p w14:paraId="0577A9CC" w14:textId="77777777" w:rsidR="00B65E80" w:rsidRPr="00C5455E" w:rsidRDefault="006E1654" w:rsidP="00F84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F848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9" w:type="dxa"/>
          </w:tcPr>
          <w:p w14:paraId="5AB9BC1E" w14:textId="77777777" w:rsidR="00B65E80" w:rsidRPr="00C5455E" w:rsidRDefault="006E1654" w:rsidP="00904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F848AD">
              <w:rPr>
                <w:rFonts w:ascii="Times New Roman" w:hAnsi="Times New Roman" w:cs="Times New Roman"/>
              </w:rPr>
              <w:t>2</w:t>
            </w:r>
            <w:r w:rsidR="00904E3F">
              <w:rPr>
                <w:rFonts w:ascii="Times New Roman" w:hAnsi="Times New Roman" w:cs="Times New Roman"/>
              </w:rPr>
              <w:t>1</w:t>
            </w:r>
          </w:p>
        </w:tc>
      </w:tr>
      <w:tr w:rsidR="00B65E80" w:rsidRPr="00C5455E" w14:paraId="042385B8" w14:textId="77777777" w:rsidTr="00077B40">
        <w:tc>
          <w:tcPr>
            <w:tcW w:w="959" w:type="dxa"/>
          </w:tcPr>
          <w:p w14:paraId="24D30510" w14:textId="77777777" w:rsidR="00B65E80" w:rsidRPr="00C5455E" w:rsidRDefault="00B65E80" w:rsidP="00351F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455E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3608" w:type="dxa"/>
          </w:tcPr>
          <w:p w14:paraId="4E760FFA" w14:textId="77777777" w:rsidR="00B65E80" w:rsidRPr="00C5455E" w:rsidRDefault="00B65E80" w:rsidP="00B65E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455E">
              <w:rPr>
                <w:rFonts w:ascii="Times New Roman" w:hAnsi="Times New Roman" w:cs="Times New Roman"/>
                <w:b/>
              </w:rPr>
              <w:t>Citi pakalpojumi</w:t>
            </w:r>
          </w:p>
        </w:tc>
        <w:tc>
          <w:tcPr>
            <w:tcW w:w="1678" w:type="dxa"/>
          </w:tcPr>
          <w:p w14:paraId="224FC982" w14:textId="77777777" w:rsidR="00B65E80" w:rsidRPr="00C5455E" w:rsidRDefault="00B65E80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14:paraId="69F231FA" w14:textId="77777777" w:rsidR="00B65E80" w:rsidRPr="00C5455E" w:rsidRDefault="00B65E80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0B74350A" w14:textId="77777777" w:rsidR="00B65E80" w:rsidRPr="00C5455E" w:rsidRDefault="00B65E80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E80" w:rsidRPr="00C5455E" w14:paraId="00388348" w14:textId="77777777" w:rsidTr="00077B40">
        <w:tc>
          <w:tcPr>
            <w:tcW w:w="959" w:type="dxa"/>
          </w:tcPr>
          <w:p w14:paraId="61CDA973" w14:textId="77777777" w:rsidR="00B65E80" w:rsidRPr="00C5455E" w:rsidRDefault="00B65E80" w:rsidP="00351F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455E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3608" w:type="dxa"/>
          </w:tcPr>
          <w:p w14:paraId="29EA972A" w14:textId="77777777" w:rsidR="00B65E80" w:rsidRPr="00C5455E" w:rsidRDefault="00B65E80" w:rsidP="00B65E8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455E">
              <w:rPr>
                <w:rFonts w:ascii="Times New Roman" w:hAnsi="Times New Roman" w:cs="Times New Roman"/>
                <w:b/>
              </w:rPr>
              <w:t>Starpbibliotēku abonementa izmantošana</w:t>
            </w:r>
          </w:p>
        </w:tc>
        <w:tc>
          <w:tcPr>
            <w:tcW w:w="1678" w:type="dxa"/>
          </w:tcPr>
          <w:p w14:paraId="27B5FFCD" w14:textId="77777777" w:rsidR="00B65E80" w:rsidRPr="00C5455E" w:rsidRDefault="006E1654" w:rsidP="002B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pēc pasta pakalpojumu izmaksām</w:t>
            </w:r>
          </w:p>
        </w:tc>
        <w:tc>
          <w:tcPr>
            <w:tcW w:w="1537" w:type="dxa"/>
          </w:tcPr>
          <w:p w14:paraId="0C231146" w14:textId="77777777" w:rsidR="00B65E80" w:rsidRPr="00C5455E" w:rsidRDefault="00B65E80" w:rsidP="002B09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14:paraId="385A6DF1" w14:textId="77777777" w:rsidR="00B65E80" w:rsidRPr="00C5455E" w:rsidRDefault="006E1654" w:rsidP="002B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pēc pasta pakalpojumu izmaksām</w:t>
            </w:r>
          </w:p>
        </w:tc>
      </w:tr>
      <w:tr w:rsidR="00B65E80" w:rsidRPr="00C5455E" w14:paraId="0FD8D1D5" w14:textId="77777777" w:rsidTr="00077B40">
        <w:tc>
          <w:tcPr>
            <w:tcW w:w="959" w:type="dxa"/>
          </w:tcPr>
          <w:p w14:paraId="131114A3" w14:textId="77777777" w:rsidR="00B65E80" w:rsidRPr="00C5455E" w:rsidRDefault="00B65E80" w:rsidP="00351F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455E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3608" w:type="dxa"/>
          </w:tcPr>
          <w:p w14:paraId="11515C87" w14:textId="77777777" w:rsidR="00B65E80" w:rsidRPr="00C5455E" w:rsidRDefault="00B65E80" w:rsidP="00B246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455E">
              <w:rPr>
                <w:rFonts w:ascii="Times New Roman" w:hAnsi="Times New Roman" w:cs="Times New Roman"/>
                <w:b/>
              </w:rPr>
              <w:t>Maksa par lasītāja kartes</w:t>
            </w:r>
            <w:r w:rsidR="00B24659">
              <w:rPr>
                <w:rFonts w:ascii="Times New Roman" w:hAnsi="Times New Roman" w:cs="Times New Roman"/>
                <w:b/>
              </w:rPr>
              <w:t xml:space="preserve"> dublikāta </w:t>
            </w:r>
            <w:r w:rsidRPr="00C5455E">
              <w:rPr>
                <w:rFonts w:ascii="Times New Roman" w:hAnsi="Times New Roman" w:cs="Times New Roman"/>
                <w:b/>
              </w:rPr>
              <w:t>izsniegšanu</w:t>
            </w:r>
          </w:p>
        </w:tc>
        <w:tc>
          <w:tcPr>
            <w:tcW w:w="1678" w:type="dxa"/>
          </w:tcPr>
          <w:p w14:paraId="7957686F" w14:textId="77777777" w:rsidR="00B65E80" w:rsidRPr="00C5455E" w:rsidRDefault="006E1654" w:rsidP="002B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1537" w:type="dxa"/>
          </w:tcPr>
          <w:p w14:paraId="294E61F8" w14:textId="77777777" w:rsidR="00B65E80" w:rsidRPr="00C5455E" w:rsidRDefault="006E1654" w:rsidP="002B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549" w:type="dxa"/>
          </w:tcPr>
          <w:p w14:paraId="3F112582" w14:textId="77777777" w:rsidR="00B65E80" w:rsidRPr="00C5455E" w:rsidRDefault="006E1654" w:rsidP="002B0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</w:tbl>
    <w:p w14:paraId="0BF6978C" w14:textId="77777777" w:rsidR="00351FB1" w:rsidRPr="006E1654" w:rsidRDefault="006E1654" w:rsidP="00351FB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6E1654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PVN nav piemērots, pamatojoties uz Pievienotās vērtības likuma 52.panta pirmās daļas 17.punkta e) apakšpunktu</w:t>
      </w:r>
      <w:r w:rsidR="009C4D27">
        <w:rPr>
          <w:rFonts w:ascii="Times New Roman" w:hAnsi="Times New Roman" w:cs="Times New Roman"/>
        </w:rPr>
        <w:t>.</w:t>
      </w:r>
    </w:p>
    <w:p w14:paraId="0E208E0F" w14:textId="77777777" w:rsidR="009C4D27" w:rsidRDefault="003215EE" w:rsidP="00351FB1">
      <w:pPr>
        <w:spacing w:after="0"/>
        <w:jc w:val="both"/>
        <w:rPr>
          <w:rFonts w:ascii="Times New Roman" w:hAnsi="Times New Roman" w:cs="Times New Roman"/>
        </w:rPr>
      </w:pPr>
      <w:r w:rsidRPr="00C5455E">
        <w:rPr>
          <w:rFonts w:ascii="Times New Roman" w:hAnsi="Times New Roman" w:cs="Times New Roman"/>
        </w:rPr>
        <w:t xml:space="preserve">      </w:t>
      </w:r>
    </w:p>
    <w:p w14:paraId="11F691C5" w14:textId="77777777" w:rsidR="003215EE" w:rsidRPr="00C5455E" w:rsidRDefault="003215EE" w:rsidP="00351FB1">
      <w:pPr>
        <w:spacing w:after="0"/>
        <w:jc w:val="both"/>
        <w:rPr>
          <w:rFonts w:ascii="Times New Roman" w:hAnsi="Times New Roman" w:cs="Times New Roman"/>
        </w:rPr>
      </w:pPr>
      <w:r w:rsidRPr="00C5455E">
        <w:rPr>
          <w:rFonts w:ascii="Times New Roman" w:hAnsi="Times New Roman" w:cs="Times New Roman"/>
        </w:rPr>
        <w:t xml:space="preserve">   3. Personām, kuras darbojas sabiedrības labā un telpu izmantošanas mērķis nav paredzēts peļņas gūšanai, un publiskām personām tiek piemērota 40% atlaide no šī lēmuma norādītajiem izcenojumiem par bilancē esošās nekustāmās mantas iznomāšanu.</w:t>
      </w:r>
    </w:p>
    <w:p w14:paraId="3B42EE82" w14:textId="77777777" w:rsidR="003215EE" w:rsidRPr="00C5455E" w:rsidRDefault="003215EE" w:rsidP="00351FB1">
      <w:pPr>
        <w:spacing w:after="0"/>
        <w:jc w:val="both"/>
        <w:rPr>
          <w:rFonts w:ascii="Times New Roman" w:hAnsi="Times New Roman" w:cs="Times New Roman"/>
        </w:rPr>
      </w:pPr>
    </w:p>
    <w:p w14:paraId="11C4D70F" w14:textId="77777777" w:rsidR="003215EE" w:rsidRPr="00C5455E" w:rsidRDefault="003215EE" w:rsidP="00351FB1">
      <w:pPr>
        <w:spacing w:after="0"/>
        <w:jc w:val="both"/>
        <w:rPr>
          <w:rFonts w:ascii="Times New Roman" w:hAnsi="Times New Roman" w:cs="Times New Roman"/>
        </w:rPr>
      </w:pPr>
      <w:r w:rsidRPr="00C5455E">
        <w:rPr>
          <w:rFonts w:ascii="Times New Roman" w:hAnsi="Times New Roman" w:cs="Times New Roman"/>
        </w:rPr>
        <w:t xml:space="preserve">   4. Atzīt par spēku zaudējušu Daugavpils pilsētas domes 2019.gada 26.septembra lēmumu Nr.573</w:t>
      </w:r>
      <w:r w:rsidRPr="00CB1B65">
        <w:rPr>
          <w:rFonts w:ascii="Times New Roman" w:hAnsi="Times New Roman" w:cs="Times New Roman"/>
        </w:rPr>
        <w:t xml:space="preserve"> “</w:t>
      </w:r>
      <w:r w:rsidRPr="00C5455E">
        <w:rPr>
          <w:rFonts w:ascii="Times New Roman" w:hAnsi="Times New Roman" w:cs="Times New Roman"/>
        </w:rPr>
        <w:t xml:space="preserve">Par Daugavpils pilsētas domes budžeta iestādes “Latgales Centrālā bibliotēka” maksas pakalpojumu cenrādi”. </w:t>
      </w:r>
    </w:p>
    <w:p w14:paraId="477B0828" w14:textId="77777777" w:rsidR="004D4A96" w:rsidRDefault="004D4A96" w:rsidP="00351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F4B8BA" w14:textId="77777777" w:rsidR="009C4D27" w:rsidRPr="006F1D2D" w:rsidRDefault="004D4A96" w:rsidP="006F1D2D">
      <w:pPr>
        <w:spacing w:after="0"/>
        <w:rPr>
          <w:rFonts w:ascii="Times New Roman" w:hAnsi="Times New Roman" w:cs="Times New Roman"/>
        </w:rPr>
      </w:pPr>
      <w:r w:rsidRPr="004D4A96">
        <w:rPr>
          <w:rFonts w:ascii="Times New Roman" w:hAnsi="Times New Roman" w:cs="Times New Roman"/>
        </w:rPr>
        <w:t xml:space="preserve">Daugavpils </w:t>
      </w:r>
      <w:proofErr w:type="spellStart"/>
      <w:r w:rsidRPr="004D4A96">
        <w:rPr>
          <w:rFonts w:ascii="Times New Roman" w:hAnsi="Times New Roman" w:cs="Times New Roman"/>
        </w:rPr>
        <w:t>valstspilsētas</w:t>
      </w:r>
      <w:proofErr w:type="spellEnd"/>
      <w:r w:rsidRPr="004D4A96">
        <w:rPr>
          <w:rFonts w:ascii="Times New Roman" w:hAnsi="Times New Roman" w:cs="Times New Roman"/>
        </w:rPr>
        <w:t xml:space="preserve"> pašvaldības domes </w:t>
      </w:r>
      <w:r w:rsidR="006F1D2D" w:rsidRPr="004D4A96">
        <w:rPr>
          <w:rFonts w:ascii="Times New Roman" w:hAnsi="Times New Roman" w:cs="Times New Roman"/>
        </w:rPr>
        <w:t>priekšsēdētājs</w:t>
      </w:r>
      <w:r w:rsidR="006F1D2D">
        <w:rPr>
          <w:rFonts w:ascii="Times New Roman" w:hAnsi="Times New Roman" w:cs="Times New Roman"/>
        </w:rPr>
        <w:t xml:space="preserve"> </w:t>
      </w:r>
      <w:r w:rsidR="006F1D2D">
        <w:rPr>
          <w:rFonts w:ascii="Times New Roman" w:hAnsi="Times New Roman" w:cs="Times New Roman"/>
        </w:rPr>
        <w:tab/>
      </w:r>
      <w:r w:rsidR="006F1D2D">
        <w:rPr>
          <w:rFonts w:ascii="Times New Roman" w:hAnsi="Times New Roman" w:cs="Times New Roman"/>
        </w:rPr>
        <w:tab/>
      </w:r>
      <w:r w:rsidR="006F1D2D">
        <w:rPr>
          <w:rFonts w:ascii="Times New Roman" w:hAnsi="Times New Roman" w:cs="Times New Roman"/>
        </w:rPr>
        <w:tab/>
      </w:r>
      <w:r w:rsidR="006F1D2D">
        <w:rPr>
          <w:rFonts w:ascii="Times New Roman" w:hAnsi="Times New Roman" w:cs="Times New Roman"/>
        </w:rPr>
        <w:tab/>
      </w:r>
      <w:r w:rsidRPr="004D4A96">
        <w:rPr>
          <w:rFonts w:ascii="Times New Roman" w:hAnsi="Times New Roman" w:cs="Times New Roman"/>
        </w:rPr>
        <w:t>A.Elksniņš</w:t>
      </w:r>
    </w:p>
    <w:p w14:paraId="0702C52A" w14:textId="02E18131" w:rsidR="00BB302A" w:rsidRPr="00CB1B65" w:rsidRDefault="00BB302A" w:rsidP="00C5455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B1B65">
        <w:rPr>
          <w:rFonts w:ascii="Times New Roman" w:hAnsi="Times New Roman" w:cs="Times New Roman"/>
          <w:sz w:val="20"/>
          <w:szCs w:val="20"/>
        </w:rPr>
        <w:tab/>
      </w:r>
      <w:r w:rsidRPr="00CB1B65">
        <w:rPr>
          <w:rFonts w:ascii="Times New Roman" w:hAnsi="Times New Roman" w:cs="Times New Roman"/>
          <w:sz w:val="20"/>
          <w:szCs w:val="20"/>
        </w:rPr>
        <w:tab/>
      </w:r>
      <w:r w:rsidRPr="00CB1B65">
        <w:rPr>
          <w:rFonts w:ascii="Times New Roman" w:hAnsi="Times New Roman" w:cs="Times New Roman"/>
          <w:sz w:val="20"/>
          <w:szCs w:val="20"/>
        </w:rPr>
        <w:tab/>
      </w:r>
    </w:p>
    <w:sectPr w:rsidR="00BB302A" w:rsidRPr="00CB1B65" w:rsidSect="00BD6C19">
      <w:pgSz w:w="11906" w:h="16838"/>
      <w:pgMar w:top="567" w:right="992" w:bottom="567" w:left="179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138E0" w16cex:dateUtc="2023-04-24T1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029815" w16cid:durableId="27F138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37"/>
    <w:rsid w:val="00077B40"/>
    <w:rsid w:val="00080764"/>
    <w:rsid w:val="00083D23"/>
    <w:rsid w:val="000A4072"/>
    <w:rsid w:val="00171CAC"/>
    <w:rsid w:val="001979D5"/>
    <w:rsid w:val="001B13CD"/>
    <w:rsid w:val="00296A10"/>
    <w:rsid w:val="003215EE"/>
    <w:rsid w:val="00351FB1"/>
    <w:rsid w:val="00374441"/>
    <w:rsid w:val="00432E7C"/>
    <w:rsid w:val="00457C2D"/>
    <w:rsid w:val="004D4A96"/>
    <w:rsid w:val="005C044C"/>
    <w:rsid w:val="005E0475"/>
    <w:rsid w:val="005E7E91"/>
    <w:rsid w:val="00615BA3"/>
    <w:rsid w:val="0065727F"/>
    <w:rsid w:val="006D2410"/>
    <w:rsid w:val="006E1654"/>
    <w:rsid w:val="006F1D2D"/>
    <w:rsid w:val="0070158D"/>
    <w:rsid w:val="00805EAF"/>
    <w:rsid w:val="00817990"/>
    <w:rsid w:val="008F1D73"/>
    <w:rsid w:val="00904E3F"/>
    <w:rsid w:val="00946C32"/>
    <w:rsid w:val="009A4693"/>
    <w:rsid w:val="009C4D27"/>
    <w:rsid w:val="00A85F25"/>
    <w:rsid w:val="00A94563"/>
    <w:rsid w:val="00AC7E0A"/>
    <w:rsid w:val="00B24659"/>
    <w:rsid w:val="00B40A1D"/>
    <w:rsid w:val="00B50D15"/>
    <w:rsid w:val="00B65E80"/>
    <w:rsid w:val="00B94FEE"/>
    <w:rsid w:val="00BB302A"/>
    <w:rsid w:val="00BD6C19"/>
    <w:rsid w:val="00BF4337"/>
    <w:rsid w:val="00C31D6A"/>
    <w:rsid w:val="00C5455E"/>
    <w:rsid w:val="00CA2DF4"/>
    <w:rsid w:val="00CB1B65"/>
    <w:rsid w:val="00CD0F32"/>
    <w:rsid w:val="00CD1C0E"/>
    <w:rsid w:val="00D036AB"/>
    <w:rsid w:val="00D6671E"/>
    <w:rsid w:val="00DD50E6"/>
    <w:rsid w:val="00F2379C"/>
    <w:rsid w:val="00F46971"/>
    <w:rsid w:val="00F8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335DED"/>
  <w15:docId w15:val="{ACAD0E07-91A4-428C-80BF-489B2D8F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0E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3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0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0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0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2220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Madanecka</dc:creator>
  <cp:keywords/>
  <dc:description/>
  <cp:lastModifiedBy>Simona Rimcane</cp:lastModifiedBy>
  <cp:revision>3</cp:revision>
  <cp:lastPrinted>2023-04-20T06:59:00Z</cp:lastPrinted>
  <dcterms:created xsi:type="dcterms:W3CDTF">2023-05-09T06:22:00Z</dcterms:created>
  <dcterms:modified xsi:type="dcterms:W3CDTF">2023-05-09T06:22:00Z</dcterms:modified>
</cp:coreProperties>
</file>